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4169F5" w:rsidP="00183E05">
      <w:pPr>
        <w:spacing w:before="0" w:after="240"/>
        <w:rPr>
          <w:rFonts w:ascii="Arial Narrow" w:hAnsi="Arial Narrow" w:cs="Arial"/>
          <w:szCs w:val="24"/>
        </w:rPr>
      </w:pPr>
      <w:r w:rsidRPr="004169F5">
        <w:rPr>
          <w:rFonts w:ascii="Arial Narrow" w:hAnsi="Arial Narrow" w:cs="Arial"/>
          <w:noProof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-793115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6" name="Picture 6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AD6" w:rsidRPr="00F85AD6">
        <w:rPr>
          <w:rFonts w:ascii="Arial Narrow" w:hAnsi="Arial Narrow" w:cs="Arial"/>
          <w:szCs w:val="24"/>
        </w:rPr>
        <w:t>Supporting: MS</w:t>
      </w:r>
      <w:r w:rsidR="00C362B4">
        <w:rPr>
          <w:rFonts w:ascii="Arial Narrow" w:hAnsi="Arial Narrow" w:cs="Arial"/>
          <w:szCs w:val="24"/>
        </w:rPr>
        <w:t>M</w:t>
      </w:r>
      <w:r w:rsidR="00F85AD6" w:rsidRPr="00F85AD6">
        <w:rPr>
          <w:rFonts w:ascii="Arial Narrow" w:hAnsi="Arial Narrow" w:cs="Arial"/>
          <w:szCs w:val="24"/>
        </w:rPr>
        <w:t xml:space="preserve">ENV272 Participate in environmentally sustainable work practices </w:t>
      </w:r>
    </w:p>
    <w:p w:rsidR="00BC0F8B" w:rsidRPr="00712576" w:rsidRDefault="00423B98" w:rsidP="00712576">
      <w:pPr>
        <w:pStyle w:val="Heading1"/>
      </w:pPr>
      <w:r w:rsidRPr="00712576">
        <w:t>Section 1</w:t>
      </w:r>
      <w:r w:rsidR="00F85AD6" w:rsidRPr="00712576">
        <w:t xml:space="preserve"> </w:t>
      </w:r>
      <w:r w:rsidR="006650E0" w:rsidRPr="00712576">
        <w:t xml:space="preserve">Assignment: </w:t>
      </w:r>
      <w:r w:rsidR="00712576" w:rsidRPr="00712576">
        <w:rPr>
          <w:szCs w:val="36"/>
        </w:rPr>
        <w:t>Resources used at work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B53E1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4169F5" w:rsidRDefault="00F85AD6" w:rsidP="009B53E1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B53E1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4169F5" w:rsidRDefault="00F85AD6" w:rsidP="009B53E1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85AD6" w:rsidRDefault="00F85AD6" w:rsidP="00F85AD6">
      <w:pPr>
        <w:spacing w:before="0"/>
        <w:rPr>
          <w:sz w:val="6"/>
          <w:szCs w:val="6"/>
        </w:rPr>
      </w:pPr>
    </w:p>
    <w:p w:rsidR="00457EB8" w:rsidRDefault="00457EB8" w:rsidP="00457EB8">
      <w:r w:rsidRPr="00692A3A">
        <w:t>Choose a particular type of installation you carry out, or a task you regularly undertake at work, and then answer the questions below. You may use the same examples from the learning activities as a starting point for your answers.</w:t>
      </w:r>
    </w:p>
    <w:p w:rsidR="00DE1B5F" w:rsidRDefault="00DE1B5F" w:rsidP="00DE1B5F">
      <w:pPr>
        <w:pStyle w:val="Heading3"/>
        <w:rPr>
          <w:szCs w:val="24"/>
        </w:rPr>
      </w:pPr>
      <w:r>
        <w:t>Identifying resources used</w:t>
      </w:r>
      <w:r w:rsidRPr="005B53FA">
        <w:rPr>
          <w:szCs w:val="24"/>
        </w:rPr>
        <w:t xml:space="preserve"> </w:t>
      </w:r>
    </w:p>
    <w:p w:rsidR="00DE1B5F" w:rsidRDefault="00457EB8" w:rsidP="00457EB8">
      <w:pPr>
        <w:pStyle w:val="ListParagraph"/>
      </w:pPr>
      <w:r>
        <w:t>Describe the type of installation or the task</w:t>
      </w:r>
      <w:r w:rsidR="00DE1B5F">
        <w:t>.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1"/>
        <w:gridCol w:w="7210"/>
      </w:tblGrid>
      <w:tr w:rsidR="00DE1B5F" w:rsidTr="00FF1A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457EB8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Installation / task</w:t>
            </w:r>
            <w:r w:rsidR="00DE1B5F">
              <w:rPr>
                <w:rFonts w:ascii="Arial Narrow" w:hAnsi="Arial Narrow"/>
                <w:b/>
                <w:szCs w:val="24"/>
              </w:rPr>
              <w:t xml:space="preserve"> description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DE1B5F" w:rsidRDefault="00457EB8" w:rsidP="00457EB8">
      <w:pPr>
        <w:pStyle w:val="ListParagraph"/>
      </w:pPr>
      <w:r>
        <w:t>What materials and other items are used to complete the installation or task? Which natural resources do these materials and items come from?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5638"/>
      </w:tblGrid>
      <w:tr w:rsidR="00DE1B5F" w:rsidTr="00FF1AA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 w:rsidP="00457EB8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Items or materials </w:t>
            </w:r>
            <w:r w:rsidR="00457EB8">
              <w:rPr>
                <w:rFonts w:ascii="Arial Narrow" w:hAnsi="Arial Narrow"/>
                <w:b/>
                <w:szCs w:val="24"/>
              </w:rPr>
              <w:t>used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1B5F" w:rsidRDefault="00DE1B5F" w:rsidP="0025582D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Natural resources that the items come from</w:t>
            </w:r>
          </w:p>
        </w:tc>
      </w:tr>
      <w:tr w:rsidR="00DE1B5F" w:rsidRPr="00250285" w:rsidTr="00FF1AA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FF1AA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FF1AA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FF1AA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17576" w:rsidRPr="00250285" w:rsidTr="00FF1AA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17576" w:rsidRPr="00250285" w:rsidTr="00FF1AA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DE1B5F" w:rsidRDefault="00457EB8" w:rsidP="00457EB8">
      <w:pPr>
        <w:pStyle w:val="ListParagraph"/>
      </w:pPr>
      <w:r>
        <w:t>What other consumable items are used in the project? Which natural resources do these consumable come from?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4"/>
        <w:gridCol w:w="5677"/>
      </w:tblGrid>
      <w:tr w:rsidR="00DE1B5F" w:rsidTr="00FF1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Other consumable items used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Natural resources that the consumables come from</w:t>
            </w:r>
          </w:p>
        </w:tc>
      </w:tr>
      <w:tr w:rsidR="00DE1B5F" w:rsidRPr="00250285" w:rsidTr="00FF1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FF1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FF1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FF1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 w:rsidP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17576" w:rsidRPr="00250285" w:rsidTr="00FF1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 w:rsidP="00D17576">
            <w:pPr>
              <w:tabs>
                <w:tab w:val="left" w:pos="914"/>
              </w:tabs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DE1B5F" w:rsidRDefault="00457EB8" w:rsidP="00457EB8">
      <w:pPr>
        <w:pStyle w:val="ListParagraph"/>
      </w:pPr>
      <w:r>
        <w:t xml:space="preserve">What </w:t>
      </w:r>
      <w:proofErr w:type="gramStart"/>
      <w:r>
        <w:t>are the 'process' energy requirement</w:t>
      </w:r>
      <w:proofErr w:type="gramEnd"/>
      <w:r>
        <w:t xml:space="preserve"> for the project? Which natural resources are needed to provide these energy requirements?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0"/>
        <w:gridCol w:w="5681"/>
      </w:tblGrid>
      <w:tr w:rsidR="00DE1B5F" w:rsidTr="00457EB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‘Process’ energy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Natural resources used</w:t>
            </w:r>
          </w:p>
        </w:tc>
      </w:tr>
      <w:tr w:rsidR="00DE1B5F" w:rsidTr="00457EB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Tr="00457EB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Tr="00457EB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17576" w:rsidTr="00457EB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DE1B5F" w:rsidRDefault="00457EB8" w:rsidP="00457EB8">
      <w:pPr>
        <w:pStyle w:val="ListParagraph"/>
      </w:pPr>
      <w:r>
        <w:t xml:space="preserve">What </w:t>
      </w:r>
      <w:proofErr w:type="gramStart"/>
      <w:r>
        <w:t>are the 'non-process' energy requirement</w:t>
      </w:r>
      <w:proofErr w:type="gramEnd"/>
      <w:r>
        <w:t xml:space="preserve"> for the project? Which natural resources are needed to provide these energy requirements?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5713"/>
      </w:tblGrid>
      <w:tr w:rsidR="00DE1B5F" w:rsidTr="00FF1AA9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‘Non-process’ energy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Natural resources used</w:t>
            </w:r>
          </w:p>
        </w:tc>
      </w:tr>
      <w:tr w:rsidR="00DE1B5F" w:rsidRPr="00250285" w:rsidTr="00FF1AA9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FF1AA9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FF1AA9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17576" w:rsidRPr="00250285" w:rsidTr="00FF1AA9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A679AB" w:rsidRDefault="00DE1B5F" w:rsidP="00DE1B5F">
      <w:pPr>
        <w:pStyle w:val="Heading3"/>
        <w:rPr>
          <w:szCs w:val="24"/>
        </w:rPr>
      </w:pPr>
      <w:r>
        <w:t>Measuring resource usage</w:t>
      </w:r>
    </w:p>
    <w:p w:rsidR="00DE1B5F" w:rsidRDefault="00DE1B5F" w:rsidP="002A1D3A">
      <w:pPr>
        <w:pStyle w:val="ListParagraph"/>
      </w:pPr>
      <w:r>
        <w:t xml:space="preserve">Write down the quantities of the materials, items and other consumables that go directly into the finished </w:t>
      </w:r>
      <w:r w:rsidR="00457EB8">
        <w:t>project</w:t>
      </w:r>
      <w:r>
        <w:t xml:space="preserve">. Also specify the unit of measurement you have used to quantify the amounts.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8"/>
        <w:gridCol w:w="1806"/>
        <w:gridCol w:w="4547"/>
      </w:tblGrid>
      <w:tr w:rsidR="00DE1B5F" w:rsidTr="006E12B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Item or material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Unit of measure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Quantity used </w:t>
            </w:r>
          </w:p>
        </w:tc>
      </w:tr>
      <w:tr w:rsidR="00DE1B5F" w:rsidRPr="00250285" w:rsidTr="006E12B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6E12B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6E12B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6E12B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6E12B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DE1B5F" w:rsidRDefault="00250285" w:rsidP="00250285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8"/>
        <w:gridCol w:w="1803"/>
        <w:gridCol w:w="4550"/>
      </w:tblGrid>
      <w:tr w:rsidR="00DE1B5F" w:rsidTr="00D17576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lastRenderedPageBreak/>
              <w:t xml:space="preserve">Other consumables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Unit of measure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Quantity used</w:t>
            </w:r>
          </w:p>
        </w:tc>
      </w:tr>
      <w:tr w:rsidR="00DE1B5F" w:rsidRPr="00250285" w:rsidTr="00D17576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D17576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D17576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D17576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D17576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DE1B5F" w:rsidRDefault="00DE1B5F" w:rsidP="00250285">
      <w:pPr>
        <w:spacing w:before="0"/>
        <w:rPr>
          <w:rFonts w:ascii="Arial" w:hAnsi="Arial"/>
          <w:sz w:val="22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8"/>
        <w:gridCol w:w="1780"/>
        <w:gridCol w:w="4573"/>
      </w:tblGrid>
      <w:tr w:rsidR="00DE1B5F" w:rsidTr="00FF1A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Process energy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Unit of measure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DE1B5F" w:rsidRDefault="00DE1B5F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Duration of use (or other quantity)</w:t>
            </w:r>
          </w:p>
        </w:tc>
      </w:tr>
      <w:tr w:rsidR="00DE1B5F" w:rsidRPr="00250285" w:rsidTr="00FF1A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E1B5F" w:rsidRPr="00250285" w:rsidTr="00FF1A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5F" w:rsidRPr="00250285" w:rsidRDefault="00DE1B5F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250285" w:rsidRPr="00250285" w:rsidTr="00FF1A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85" w:rsidRPr="00250285" w:rsidRDefault="00250285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85" w:rsidRPr="00250285" w:rsidRDefault="00250285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85" w:rsidRPr="00250285" w:rsidRDefault="00250285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  <w:tr w:rsidR="00D17576" w:rsidRPr="00250285" w:rsidTr="00FF1A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6" w:rsidRPr="00250285" w:rsidRDefault="00D1757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:rsidR="006650E0" w:rsidRDefault="006650E0" w:rsidP="00250285">
      <w:pPr>
        <w:spacing w:before="0"/>
      </w:pPr>
    </w:p>
    <w:sectPr w:rsidR="006650E0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E6" w:rsidRDefault="00800AE6" w:rsidP="002968F5">
      <w:pPr>
        <w:spacing w:before="0"/>
      </w:pPr>
      <w:r>
        <w:separator/>
      </w:r>
    </w:p>
  </w:endnote>
  <w:endnote w:type="continuationSeparator" w:id="0">
    <w:p w:rsidR="00800AE6" w:rsidRDefault="00800AE6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4169F5" w:rsidRDefault="00960928" w:rsidP="004169F5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4" type="#_x0000_t32" style="position:absolute;margin-left:2.05pt;margin-top:-11.9pt;width:461.6pt;height:0;z-index:251662336" o:connectortype="straight" strokecolor="#a5a5a5" strokeweight="1pt"/>
      </w:pict>
    </w:r>
    <w:r w:rsidR="004169F5">
      <w:rPr>
        <w:rFonts w:ascii="Arial Narrow" w:hAnsi="Arial Narrow"/>
      </w:rPr>
      <w:t xml:space="preserve">Developed by Workspace Training for INTAR members </w:t>
    </w:r>
    <w:r w:rsidR="004169F5">
      <w:rPr>
        <w:rFonts w:ascii="Arial Narrow" w:hAnsi="Arial Narrow"/>
      </w:rPr>
      <w:tab/>
    </w:r>
    <w:r w:rsidR="00C362B4">
      <w:rPr>
        <w:rFonts w:ascii="Arial Narrow" w:hAnsi="Arial Narrow"/>
      </w:rPr>
      <w:t>Version 2: March 2016</w:t>
    </w:r>
    <w:r w:rsidR="004169F5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4169F5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C362B4"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B5F" w:rsidRPr="004169F5" w:rsidRDefault="00960928" w:rsidP="004169F5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2.05pt;margin-top:-11.9pt;width:461.6pt;height:0;z-index:251660288" o:connectortype="straight" strokecolor="#a5a5a5" strokeweight="1pt"/>
      </w:pict>
    </w:r>
    <w:r w:rsidR="004169F5">
      <w:rPr>
        <w:rFonts w:ascii="Arial Narrow" w:hAnsi="Arial Narrow"/>
      </w:rPr>
      <w:t xml:space="preserve">Developed by Workspace Training for INTAR members </w:t>
    </w:r>
    <w:r w:rsidR="004169F5">
      <w:rPr>
        <w:rFonts w:ascii="Arial Narrow" w:hAnsi="Arial Narrow"/>
      </w:rPr>
      <w:tab/>
    </w:r>
    <w:r w:rsidR="00C362B4">
      <w:rPr>
        <w:rFonts w:ascii="Arial Narrow" w:hAnsi="Arial Narrow"/>
      </w:rPr>
      <w:t>Version 2: March 2016</w:t>
    </w:r>
    <w:r w:rsidR="004169F5"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 w:rsidR="004169F5"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 w:rsidR="00C362B4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E6" w:rsidRDefault="00800AE6" w:rsidP="002968F5">
      <w:pPr>
        <w:spacing w:before="0"/>
      </w:pPr>
      <w:r>
        <w:separator/>
      </w:r>
    </w:p>
  </w:footnote>
  <w:footnote w:type="continuationSeparator" w:id="0">
    <w:p w:rsidR="00800AE6" w:rsidRDefault="00800AE6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A679AB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 w:rsidRPr="00A679AB">
      <w:rPr>
        <w:rFonts w:ascii="Arial Narrow" w:hAnsi="Arial Narrow" w:cs="Arial"/>
        <w:szCs w:val="24"/>
      </w:rPr>
      <w:t>Working sustainably</w:t>
    </w:r>
    <w:r>
      <w:rPr>
        <w:rFonts w:ascii="Arial Narrow" w:hAnsi="Arial Narrow" w:cs="Arial"/>
        <w:szCs w:val="24"/>
      </w:rPr>
      <w:t xml:space="preserve"> – Section </w:t>
    </w:r>
    <w:r w:rsidR="00DE1B5F">
      <w:rPr>
        <w:rFonts w:ascii="Arial Narrow" w:hAnsi="Arial Narrow" w:cs="Arial"/>
        <w:szCs w:val="24"/>
      </w:rPr>
      <w:t>1</w:t>
    </w:r>
    <w:r>
      <w:rPr>
        <w:rFonts w:ascii="Arial Narrow" w:hAnsi="Arial Narrow" w:cs="Arial"/>
        <w:szCs w:val="24"/>
      </w:rPr>
      <w:t xml:space="preserve"> Assignment: </w:t>
    </w:r>
    <w:r w:rsidR="00DE1B5F">
      <w:rPr>
        <w:rFonts w:ascii="Arial Narrow" w:hAnsi="Arial Narrow" w:cs="Arial"/>
        <w:szCs w:val="24"/>
      </w:rPr>
      <w:t>Resources used</w:t>
    </w:r>
    <w:r w:rsidR="00CE4CDF">
      <w:rPr>
        <w:rFonts w:ascii="Arial Narrow" w:hAnsi="Arial Narrow" w:cs="Arial"/>
        <w:szCs w:val="24"/>
      </w:rPr>
      <w:t xml:space="preserve"> at work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F85AD6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 w:rsidRPr="00A679AB">
      <w:rPr>
        <w:rFonts w:ascii="Arial Black" w:hAnsi="Arial Black" w:cs="Arial"/>
        <w:b/>
        <w:sz w:val="32"/>
        <w:szCs w:val="32"/>
      </w:rPr>
      <w:t>Working sustainably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8C9"/>
    <w:multiLevelType w:val="hybridMultilevel"/>
    <w:tmpl w:val="B3544F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CD34A3"/>
    <w:multiLevelType w:val="hybridMultilevel"/>
    <w:tmpl w:val="BBA07F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24A72"/>
    <w:multiLevelType w:val="hybridMultilevel"/>
    <w:tmpl w:val="27729B18"/>
    <w:lvl w:ilvl="0" w:tplc="B0AA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257B"/>
    <w:multiLevelType w:val="hybridMultilevel"/>
    <w:tmpl w:val="36167898"/>
    <w:lvl w:ilvl="0" w:tplc="FDD680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55D4"/>
    <w:multiLevelType w:val="hybridMultilevel"/>
    <w:tmpl w:val="B6F0B1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30358"/>
    <w:multiLevelType w:val="hybridMultilevel"/>
    <w:tmpl w:val="DAA8D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87975"/>
    <w:multiLevelType w:val="hybridMultilevel"/>
    <w:tmpl w:val="00B0C33C"/>
    <w:lvl w:ilvl="0" w:tplc="857A1070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8"/>
      <o:rules v:ext="edit">
        <o:r id="V:Rule3" type="connector" idref="#_x0000_s8193"/>
        <o:r id="V:Rule4" type="connector" idref="#_x0000_s819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183E05"/>
    <w:rsid w:val="00192F05"/>
    <w:rsid w:val="001A750E"/>
    <w:rsid w:val="002214B1"/>
    <w:rsid w:val="00250285"/>
    <w:rsid w:val="0025582D"/>
    <w:rsid w:val="00281D12"/>
    <w:rsid w:val="002968F5"/>
    <w:rsid w:val="002A1D3A"/>
    <w:rsid w:val="002D2ED3"/>
    <w:rsid w:val="003D4DB5"/>
    <w:rsid w:val="004064EF"/>
    <w:rsid w:val="004169F5"/>
    <w:rsid w:val="00423B98"/>
    <w:rsid w:val="00457EB8"/>
    <w:rsid w:val="005B53FA"/>
    <w:rsid w:val="006650E0"/>
    <w:rsid w:val="00681700"/>
    <w:rsid w:val="00693AFA"/>
    <w:rsid w:val="006E12B7"/>
    <w:rsid w:val="006F303C"/>
    <w:rsid w:val="00712576"/>
    <w:rsid w:val="00794398"/>
    <w:rsid w:val="007D6B46"/>
    <w:rsid w:val="007E4D13"/>
    <w:rsid w:val="00800AE6"/>
    <w:rsid w:val="008478F6"/>
    <w:rsid w:val="008A114A"/>
    <w:rsid w:val="00960928"/>
    <w:rsid w:val="009B53E1"/>
    <w:rsid w:val="009B5AC2"/>
    <w:rsid w:val="00A14EF8"/>
    <w:rsid w:val="00A34E4D"/>
    <w:rsid w:val="00A679AB"/>
    <w:rsid w:val="00B62472"/>
    <w:rsid w:val="00BC0F8B"/>
    <w:rsid w:val="00C362B4"/>
    <w:rsid w:val="00C67F6C"/>
    <w:rsid w:val="00CE4CDF"/>
    <w:rsid w:val="00D17576"/>
    <w:rsid w:val="00D17BCA"/>
    <w:rsid w:val="00D47F0A"/>
    <w:rsid w:val="00D666E6"/>
    <w:rsid w:val="00DE1B5F"/>
    <w:rsid w:val="00EA0301"/>
    <w:rsid w:val="00F85AD6"/>
    <w:rsid w:val="00FD5C9F"/>
    <w:rsid w:val="00FF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301"/>
    <w:pPr>
      <w:keepNext/>
      <w:keepLines/>
      <w:spacing w:before="480" w:after="36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301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457EB8"/>
    <w:pPr>
      <w:numPr>
        <w:numId w:val="5"/>
      </w:numPr>
      <w:spacing w:after="240"/>
      <w:ind w:left="426" w:hanging="426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paragraph" w:customStyle="1" w:styleId="Default">
    <w:name w:val="Default"/>
    <w:rsid w:val="005B53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Workspace Training</cp:lastModifiedBy>
  <cp:revision>4</cp:revision>
  <dcterms:created xsi:type="dcterms:W3CDTF">2015-01-22T03:46:00Z</dcterms:created>
  <dcterms:modified xsi:type="dcterms:W3CDTF">2016-03-14T23:23:00Z</dcterms:modified>
</cp:coreProperties>
</file>